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78" w:rsidRPr="00A55478" w:rsidRDefault="001626AB">
      <w:pPr>
        <w:rPr>
          <w:rFonts w:ascii="Calibri" w:hAnsi="Calibri"/>
          <w:b/>
          <w:color w:val="004F7B"/>
          <w:sz w:val="28"/>
        </w:rPr>
      </w:pPr>
      <w:r>
        <w:rPr>
          <w:rFonts w:ascii="Calibri" w:hAnsi="Calibri"/>
          <w:b/>
          <w:color w:val="004F7B"/>
          <w:sz w:val="28"/>
        </w:rPr>
        <w:t>P</w:t>
      </w:r>
      <w:r w:rsidR="00A55478" w:rsidRPr="00A55478">
        <w:rPr>
          <w:rFonts w:ascii="Calibri" w:hAnsi="Calibri"/>
          <w:b/>
          <w:color w:val="004F7B"/>
          <w:sz w:val="28"/>
        </w:rPr>
        <w:t xml:space="preserve">rijslijst specialistisch </w:t>
      </w:r>
      <w:r w:rsidR="005E014D">
        <w:rPr>
          <w:rFonts w:ascii="Calibri" w:hAnsi="Calibri"/>
          <w:b/>
          <w:color w:val="004F7B"/>
          <w:sz w:val="28"/>
        </w:rPr>
        <w:t>geestelijke gezondheidszorg 2021</w:t>
      </w:r>
    </w:p>
    <w:p w:rsidR="00A55478" w:rsidRDefault="00A55478"/>
    <w:p w:rsidR="00A55478" w:rsidRDefault="00A55478"/>
    <w:tbl>
      <w:tblPr>
        <w:tblW w:w="8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460"/>
        <w:gridCol w:w="1220"/>
        <w:gridCol w:w="1460"/>
      </w:tblGrid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  <w:t>Behandelgroep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14D" w:rsidRPr="005E014D" w:rsidRDefault="005E014D" w:rsidP="005E014D">
            <w:pPr>
              <w:jc w:val="center"/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  <w:t>Tijdklasse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14D" w:rsidRPr="005E014D" w:rsidRDefault="005E014D" w:rsidP="005E014D">
            <w:pPr>
              <w:jc w:val="center"/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14D" w:rsidRPr="005E014D" w:rsidRDefault="005E014D" w:rsidP="005E014D">
            <w:pPr>
              <w:jc w:val="center"/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color w:val="215967"/>
                <w:sz w:val="18"/>
                <w:szCs w:val="18"/>
                <w:lang w:eastAsia="nl-NL"/>
              </w:rPr>
              <w:t>2021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   0 - 99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€ 217,36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€ 405,57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€ 719,21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400 - 799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€ 1.271,15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800-1.199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€ 2.163,09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1200-1.799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€ 3.242,21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€ 5.144,86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   0 - 99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€ 164,11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€ 347,30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€ 647,95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400 - 799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€ 1.247,01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€ 2.103,90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1.200 - 1.799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€ 3.085,54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buiten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1.800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€ 5.579,75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   0 - 99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€ 197,11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€ 401,39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€ 735,80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400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€ 1.320,19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€ 1.522,33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€ 2.838,50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€ 5.029,22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€ 8.297,56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€ 16.799,01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€ 29.646,69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€ 42.505,01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Aandachtstekort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€ 67.153,50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€ 1.458,54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€ 2.835,94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€ 5.087,57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€ 9.009,35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€ 18.918,15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€ 31.481,20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€ 42.082,97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€ 55.681,16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€ 1.430,45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€ 2.943,76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€ 4.814,54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€ 8.808,30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€ 17.617,39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€ 30.534,25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€ 48.145,37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€ 1.467,08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€ 2.709,52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€ 4.977,44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lastRenderedPageBreak/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€ 9.388,64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€ 19.308,77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€ 33.157,72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€ 49.736,58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€ 1.427,58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€ 2.848,20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€ 5.187,16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€ 9.243,30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€ 18.075,70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€ 31.729,37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€ 54.227,11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€ 1.486,81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€ 2.872,40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€ 5.306,58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€ 9.091,08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€ 17.628,33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€ 31.637,65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€ 47.456,48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€ 1.477,13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€ 2.881,76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€ 5.275,95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€ 9.819,30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€ 19.618,69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€ 35.331,87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€ 46.628,70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24.000 - 29.999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€ 60.624,96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30.000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€ 76.583,58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€ 1.436,41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€ 2.835,54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€ 5.153,09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€ 9.279,01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€ 19.497,88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€ 34.141,51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€ 47.278,04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€ 62.924,78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€ 1.568,88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€ 3.062,36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€ 5.564,32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€ 10.175,11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€ 20.746,65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€ 34.491,12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€ 55.078,20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€ 1.410,82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€ 2.782,25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€ 5.052,38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€ 8.934,69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€ 18.246,13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€ 32.975,48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lastRenderedPageBreak/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€ 43.508,83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€ 58.011,78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€ 1.430,74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€ 2.798,22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€ 5.185,79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€ 9.072,73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€ 17.549,40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€ 30.078,41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€ 51.369,52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€ 1.440,65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€ 2.922,69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€ 5.341,01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€ 9.464,37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€ 19.500,84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€ 33.362,64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€ 45.156,22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24.000 - 29.999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€ 58.485,34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30.000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€ 75.260,36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€ 1.347,68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€ 2.598,61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€ 4.977,06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€ 9.042,17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€ 17.942,60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12.000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€ 36.418,97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€ 1.393,31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€ 2.869,43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€ 5.307,13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€ 8.991,71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€ 15.820,52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€ 28.319,06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€ 47.461,55</w:t>
            </w:r>
          </w:p>
        </w:tc>
      </w:tr>
      <w:tr w:rsidR="005E014D" w:rsidRPr="005E014D" w:rsidTr="005E014D">
        <w:trPr>
          <w:trHeight w:val="288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Verblijf C (Matige verzorgingsgraad)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€ 260,48</w:t>
            </w:r>
          </w:p>
        </w:tc>
      </w:tr>
      <w:tr w:rsidR="005E014D" w:rsidRPr="005E014D" w:rsidTr="005E014D">
        <w:trPr>
          <w:trHeight w:val="288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Verblijf D (Gemiddelde verzorgingsgraad)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€ 324,24</w:t>
            </w:r>
          </w:p>
        </w:tc>
      </w:tr>
      <w:tr w:rsidR="005E014D" w:rsidRPr="005E014D" w:rsidTr="005E014D">
        <w:trPr>
          <w:trHeight w:val="288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E (Intensieve verzorgingsgraad)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€ 392,01</w:t>
            </w:r>
          </w:p>
        </w:tc>
      </w:tr>
      <w:tr w:rsidR="005E014D" w:rsidRPr="005E014D" w:rsidTr="005E014D">
        <w:trPr>
          <w:trHeight w:val="288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Verblijf F (Extra intensieve verzorgingsgraad)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€ 486,13</w:t>
            </w:r>
          </w:p>
        </w:tc>
      </w:tr>
      <w:tr w:rsidR="005E014D" w:rsidRPr="005E014D" w:rsidTr="005E014D">
        <w:trPr>
          <w:trHeight w:val="288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Verblijf G (Zeer intensieve verzorgingsgraad)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€ 607,76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H (HIC)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€ 571,63</w:t>
            </w:r>
          </w:p>
        </w:tc>
      </w:tr>
      <w:tr w:rsidR="005E014D" w:rsidRPr="005E014D" w:rsidTr="005E014D">
        <w:trPr>
          <w:trHeight w:val="288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VMR (Verblijf met rechtvaardigheidsgrond)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€ 341,98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Electro Convulsie Therapie (ECT)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8"/>
                <w:szCs w:val="18"/>
                <w:lang w:eastAsia="nl-NL"/>
              </w:rPr>
            </w:pPr>
            <w:r w:rsidRPr="005E014D">
              <w:rPr>
                <w:rFonts w:ascii="Verdana" w:hAnsi="Verdana" w:cs="Calibri"/>
                <w:sz w:val="18"/>
                <w:szCs w:val="18"/>
                <w:lang w:eastAsia="nl-NL"/>
              </w:rPr>
              <w:t>€ 387,20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Voorbereiding 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zorgmachtriging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€ 340,23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1 - 99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€ 197,09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€ 392,84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€ 709,39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400 - 799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€ 1.292,63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800 - 1199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€ 2.246,93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1200 - 1799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€ 3.290,29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Crisis-</w:t>
            </w:r>
            <w:proofErr w:type="spellStart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dbc</w:t>
            </w:r>
            <w:proofErr w:type="spellEnd"/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 xml:space="preserve"> binnen budget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vanaf 1800 minuten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€ 4.876,13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crisis binnen budget D (gemiddelde verzorgingsgraad)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€ 300,05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lastRenderedPageBreak/>
              <w:t>Verblijf crisis binnen budget E (intensieve verzorgingsgraad)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€ 403,20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crisis binnen budget F (extra intensieve verzorgingsgraad)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€ 502,86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crisis binnen budget G (zeer intensieve verzorgingsgraad)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€ 710,13</w:t>
            </w:r>
          </w:p>
        </w:tc>
      </w:tr>
      <w:tr w:rsidR="005E014D" w:rsidRPr="005E014D" w:rsidTr="005E014D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Verdana" w:hAnsi="Verdana" w:cs="Calibri"/>
                <w:sz w:val="16"/>
                <w:szCs w:val="16"/>
                <w:lang w:eastAsia="nl-NL"/>
              </w:rPr>
            </w:pPr>
            <w:r w:rsidRPr="005E014D">
              <w:rPr>
                <w:rFonts w:ascii="Verdana" w:hAnsi="Verdana" w:cs="Calibri"/>
                <w:sz w:val="16"/>
                <w:szCs w:val="16"/>
                <w:lang w:eastAsia="nl-NL"/>
              </w:rPr>
              <w:t>Verblijf crisis binnen budget H (high intensieve care)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14D" w:rsidRPr="005E014D" w:rsidRDefault="005E014D" w:rsidP="005E0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5E014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€ 550,92</w:t>
            </w:r>
          </w:p>
        </w:tc>
      </w:tr>
    </w:tbl>
    <w:p w:rsidR="00DF1058" w:rsidRPr="00F4295C" w:rsidRDefault="00DF1058" w:rsidP="00CC0A2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F1058" w:rsidRPr="00F4295C" w:rsidSect="00C500D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78"/>
    <w:rsid w:val="00040A44"/>
    <w:rsid w:val="0005614D"/>
    <w:rsid w:val="00125698"/>
    <w:rsid w:val="00140CCD"/>
    <w:rsid w:val="001626AB"/>
    <w:rsid w:val="001907EF"/>
    <w:rsid w:val="00245EF6"/>
    <w:rsid w:val="002B0E40"/>
    <w:rsid w:val="002B6F42"/>
    <w:rsid w:val="002C1EEE"/>
    <w:rsid w:val="00326A1E"/>
    <w:rsid w:val="003446D4"/>
    <w:rsid w:val="00577B79"/>
    <w:rsid w:val="005B7A78"/>
    <w:rsid w:val="005E014D"/>
    <w:rsid w:val="006645E1"/>
    <w:rsid w:val="00691C07"/>
    <w:rsid w:val="007246CF"/>
    <w:rsid w:val="00805878"/>
    <w:rsid w:val="00816E38"/>
    <w:rsid w:val="0082396C"/>
    <w:rsid w:val="008C0AC4"/>
    <w:rsid w:val="009030A0"/>
    <w:rsid w:val="00A55478"/>
    <w:rsid w:val="00AC67CD"/>
    <w:rsid w:val="00AE0CCF"/>
    <w:rsid w:val="00AE78C5"/>
    <w:rsid w:val="00C500D4"/>
    <w:rsid w:val="00C903BC"/>
    <w:rsid w:val="00CC0A29"/>
    <w:rsid w:val="00D2142A"/>
    <w:rsid w:val="00D51AFC"/>
    <w:rsid w:val="00DA0F95"/>
    <w:rsid w:val="00DF1058"/>
    <w:rsid w:val="00E3518D"/>
    <w:rsid w:val="00F3254E"/>
    <w:rsid w:val="00F3606B"/>
    <w:rsid w:val="00F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150F"/>
  <w15:docId w15:val="{7DFC4D04-9F40-4B26-BB87-04A88E2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A78"/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9452-E15D-4CC9-9088-843C062E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Dubbeling, Esther</dc:creator>
  <cp:lastModifiedBy>Kolenbrander, Maaike</cp:lastModifiedBy>
  <cp:revision>2</cp:revision>
  <dcterms:created xsi:type="dcterms:W3CDTF">2021-01-15T12:30:00Z</dcterms:created>
  <dcterms:modified xsi:type="dcterms:W3CDTF">2021-01-15T12:30:00Z</dcterms:modified>
</cp:coreProperties>
</file>